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8E7" w:rsidRPr="004648E7" w:rsidRDefault="004648E7" w:rsidP="004648E7">
      <w:pPr>
        <w:shd w:val="clear" w:color="auto" w:fill="FFFFFF"/>
        <w:spacing w:after="0" w:line="240" w:lineRule="auto"/>
        <w:jc w:val="center"/>
        <w:outlineLvl w:val="0"/>
        <w:rPr>
          <w:rFonts w:ascii="Helvetica" w:eastAsia="Times New Roman" w:hAnsi="Helvetica" w:cs="Helvetica"/>
          <w:b/>
          <w:bCs/>
          <w:color w:val="58595B"/>
          <w:spacing w:val="8"/>
          <w:kern w:val="36"/>
          <w:sz w:val="48"/>
          <w:szCs w:val="48"/>
        </w:rPr>
      </w:pPr>
      <w:r w:rsidRPr="004648E7">
        <w:rPr>
          <w:rFonts w:ascii="Helvetica" w:eastAsia="Times New Roman" w:hAnsi="Helvetica" w:cs="Helvetica"/>
          <w:b/>
          <w:bCs/>
          <w:color w:val="58595B"/>
          <w:spacing w:val="8"/>
          <w:kern w:val="36"/>
          <w:sz w:val="48"/>
          <w:szCs w:val="48"/>
        </w:rPr>
        <w:t>Product Recall:</w:t>
      </w:r>
      <w:r w:rsidRPr="004648E7">
        <w:rPr>
          <w:rFonts w:ascii="Helvetica" w:eastAsia="Times New Roman" w:hAnsi="Helvetica" w:cs="Helvetica"/>
          <w:b/>
          <w:bCs/>
          <w:color w:val="58595B"/>
          <w:spacing w:val="8"/>
          <w:kern w:val="36"/>
          <w:sz w:val="48"/>
          <w:szCs w:val="48"/>
        </w:rPr>
        <w:br/>
      </w:r>
      <w:proofErr w:type="spellStart"/>
      <w:r w:rsidRPr="004648E7">
        <w:rPr>
          <w:rFonts w:ascii="Helvetica" w:eastAsia="Times New Roman" w:hAnsi="Helvetica" w:cs="Helvetica"/>
          <w:b/>
          <w:bCs/>
          <w:color w:val="58595B"/>
          <w:spacing w:val="8"/>
          <w:kern w:val="36"/>
          <w:sz w:val="48"/>
          <w:szCs w:val="48"/>
        </w:rPr>
        <w:t>QuickStand</w:t>
      </w:r>
      <w:proofErr w:type="spellEnd"/>
      <w:r w:rsidRPr="004648E7">
        <w:rPr>
          <w:rFonts w:ascii="Helvetica" w:eastAsia="Times New Roman" w:hAnsi="Helvetica" w:cs="Helvetica"/>
          <w:b/>
          <w:bCs/>
          <w:color w:val="58595B"/>
          <w:spacing w:val="8"/>
          <w:kern w:val="36"/>
          <w:sz w:val="48"/>
          <w:szCs w:val="48"/>
        </w:rPr>
        <w:t xml:space="preserve"> Lite</w:t>
      </w:r>
    </w:p>
    <w:p w:rsidR="004648E7" w:rsidRDefault="004648E7" w:rsidP="004648E7">
      <w:pPr>
        <w:shd w:val="clear" w:color="auto" w:fill="FFFFFF"/>
        <w:spacing w:after="158" w:line="240" w:lineRule="auto"/>
        <w:rPr>
          <w:rFonts w:ascii="Helvetica" w:eastAsia="Times New Roman" w:hAnsi="Helvetica" w:cs="Helvetica"/>
          <w:color w:val="58595B"/>
          <w:sz w:val="23"/>
          <w:szCs w:val="23"/>
        </w:rPr>
      </w:pPr>
    </w:p>
    <w:p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 xml:space="preserve">Humanscale Corporation is voluntarily executing a program to replace all Dynamic Arm Long parts of the </w:t>
      </w:r>
      <w:proofErr w:type="spellStart"/>
      <w:r w:rsidRPr="004648E7">
        <w:rPr>
          <w:rFonts w:ascii="Helvetica" w:eastAsia="Times New Roman" w:hAnsi="Helvetica" w:cs="Helvetica"/>
          <w:color w:val="58595B"/>
          <w:sz w:val="23"/>
          <w:szCs w:val="23"/>
        </w:rPr>
        <w:t>QuickStand</w:t>
      </w:r>
      <w:proofErr w:type="spellEnd"/>
      <w:r w:rsidRPr="004648E7">
        <w:rPr>
          <w:rFonts w:ascii="Helvetica" w:eastAsia="Times New Roman" w:hAnsi="Helvetica" w:cs="Helvetica"/>
          <w:color w:val="58595B"/>
          <w:sz w:val="23"/>
          <w:szCs w:val="23"/>
        </w:rPr>
        <w:t xml:space="preserve"> Lite Workstation product (see image below) sold or distributed during the period of January 2015 through November 2018. The M8 Dynamic Long Arm can fail, which can cause the workstation to fall and pose a risk of injury to someone at or near the unit.</w:t>
      </w:r>
    </w:p>
    <w:p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sidRPr="004648E7">
        <w:rPr>
          <w:rFonts w:ascii="Helvetica" w:eastAsia="Times New Roman" w:hAnsi="Helvetica" w:cs="Helvetica"/>
          <w:noProof/>
          <w:color w:val="58595B"/>
          <w:sz w:val="23"/>
          <w:szCs w:val="23"/>
        </w:rPr>
        <w:drawing>
          <wp:inline distT="0" distB="0" distL="0" distR="0">
            <wp:extent cx="5943600" cy="4137660"/>
            <wp:effectExtent l="0" t="0" r="0" b="0"/>
            <wp:docPr id="2" name="Picture 2" descr="https://ca.humanscale.com/imageassets/product-recall-instruct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humanscale.com/imageassets/product-recall-instructions-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137660"/>
                    </a:xfrm>
                    <a:prstGeom prst="rect">
                      <a:avLst/>
                    </a:prstGeom>
                    <a:noFill/>
                    <a:ln>
                      <a:noFill/>
                    </a:ln>
                  </pic:spPr>
                </pic:pic>
              </a:graphicData>
            </a:graphic>
          </wp:inline>
        </w:drawing>
      </w:r>
    </w:p>
    <w:p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sidRPr="004648E7">
        <w:rPr>
          <w:rFonts w:ascii="Helvetica" w:eastAsia="Times New Roman" w:hAnsi="Helvetica" w:cs="Helvetica"/>
          <w:noProof/>
          <w:color w:val="58595B"/>
          <w:sz w:val="23"/>
          <w:szCs w:val="23"/>
        </w:rPr>
        <w:lastRenderedPageBreak/>
        <w:drawing>
          <wp:inline distT="0" distB="0" distL="0" distR="0">
            <wp:extent cx="5943600" cy="3089275"/>
            <wp:effectExtent l="0" t="0" r="0" b="0"/>
            <wp:docPr id="1" name="Picture 1" descr="https://ca.humanscale.com/imageassets/product-recall-%20instructi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humanscale.com/imageassets/product-recall-%20instruction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89275"/>
                    </a:xfrm>
                    <a:prstGeom prst="rect">
                      <a:avLst/>
                    </a:prstGeom>
                    <a:noFill/>
                    <a:ln>
                      <a:noFill/>
                    </a:ln>
                  </pic:spPr>
                </pic:pic>
              </a:graphicData>
            </a:graphic>
          </wp:inline>
        </w:drawing>
      </w:r>
    </w:p>
    <w:p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Please immediately contact Humanscale to receive a free Replacement Kit along with installation instructions. You can call Humanscale toll-free at 855-319-0315 from 8 a.m. to 5 p.m. EST Monday to Friday or email at </w:t>
      </w:r>
      <w:hyperlink r:id="rId7" w:history="1">
        <w:r w:rsidRPr="004648E7">
          <w:rPr>
            <w:rFonts w:ascii="UniversLTStd" w:eastAsia="Times New Roman" w:hAnsi="UniversLTStd" w:cs="Helvetica"/>
            <w:b/>
            <w:bCs/>
            <w:color w:val="58595B"/>
            <w:sz w:val="23"/>
            <w:szCs w:val="23"/>
            <w:u w:val="single"/>
          </w:rPr>
          <w:t>QSLinquiry@humanscale.com</w:t>
        </w:r>
      </w:hyperlink>
      <w:r w:rsidRPr="004648E7">
        <w:rPr>
          <w:rFonts w:ascii="Helvetica" w:eastAsia="Times New Roman" w:hAnsi="Helvetica" w:cs="Helvetica"/>
          <w:color w:val="58595B"/>
          <w:sz w:val="23"/>
          <w:szCs w:val="23"/>
        </w:rPr>
        <w:t>.</w:t>
      </w:r>
    </w:p>
    <w:p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hyperlink r:id="rId8" w:tgtFrame="_blank" w:history="1">
        <w:r w:rsidRPr="004648E7">
          <w:rPr>
            <w:rFonts w:ascii="UniversLTStd" w:eastAsia="Times New Roman" w:hAnsi="UniversLTStd" w:cs="Helvetica"/>
            <w:b/>
            <w:bCs/>
            <w:color w:val="58595B"/>
            <w:sz w:val="23"/>
            <w:szCs w:val="23"/>
            <w:u w:val="single"/>
          </w:rPr>
          <w:t>Read the instructions</w:t>
        </w:r>
      </w:hyperlink>
      <w:r w:rsidRPr="004648E7">
        <w:rPr>
          <w:rFonts w:ascii="Helvetica" w:eastAsia="Times New Roman" w:hAnsi="Helvetica" w:cs="Helvetica"/>
          <w:color w:val="58595B"/>
          <w:sz w:val="23"/>
          <w:szCs w:val="23"/>
        </w:rPr>
        <w:t> or watch how to properly install the Dynamic Arm Long</w:t>
      </w:r>
    </w:p>
    <w:p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Please have the following information ready to ensure the properly sending information for the Replacement Kit:</w:t>
      </w:r>
    </w:p>
    <w:p w:rsidR="004648E7" w:rsidRPr="004648E7" w:rsidRDefault="004648E7" w:rsidP="004648E7">
      <w:pPr>
        <w:numPr>
          <w:ilvl w:val="0"/>
          <w:numId w:val="1"/>
        </w:numPr>
        <w:shd w:val="clear" w:color="auto" w:fill="FFFFFF"/>
        <w:spacing w:after="120" w:line="360" w:lineRule="atLeast"/>
        <w:ind w:left="195"/>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Number of Replacement Kits needed</w:t>
      </w:r>
    </w:p>
    <w:p w:rsidR="004648E7" w:rsidRPr="004648E7" w:rsidRDefault="004648E7" w:rsidP="004648E7">
      <w:pPr>
        <w:numPr>
          <w:ilvl w:val="0"/>
          <w:numId w:val="1"/>
        </w:numPr>
        <w:shd w:val="clear" w:color="auto" w:fill="FFFFFF"/>
        <w:spacing w:after="120" w:line="360" w:lineRule="atLeast"/>
        <w:ind w:left="195"/>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Address where the replacement kits should be sent</w:t>
      </w:r>
    </w:p>
    <w:p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sidRPr="004648E7">
        <w:rPr>
          <w:rFonts w:ascii="Helvetica" w:eastAsia="Times New Roman" w:hAnsi="Helvetica" w:cs="Helvetica"/>
          <w:color w:val="58595B"/>
          <w:sz w:val="23"/>
          <w:szCs w:val="23"/>
        </w:rPr>
        <w:t>We apologize for any inconvenience this may cause and thank you very much for your prompt attention to this replacement. Humanscale takes the health and well-being of our customers seriously and is taking proactive steps to ensure your safety.</w:t>
      </w:r>
    </w:p>
    <w:p w:rsidR="00492437" w:rsidRDefault="00492437" w:rsidP="004648E7"/>
    <w:p w:rsidR="004648E7" w:rsidRDefault="004648E7" w:rsidP="004648E7">
      <w:r>
        <w:t>Please go to the following site for video instructions for the repair:</w:t>
      </w:r>
    </w:p>
    <w:p w:rsidR="004648E7" w:rsidRDefault="004648E7" w:rsidP="004648E7">
      <w:pPr>
        <w:ind w:left="360"/>
        <w:rPr>
          <w:rFonts w:ascii="Palatino Linotype" w:eastAsia="Times New Roman" w:hAnsi="Palatino Linotype"/>
          <w:b/>
          <w:bCs/>
          <w:i/>
          <w:iCs/>
          <w:sz w:val="24"/>
          <w:szCs w:val="24"/>
        </w:rPr>
      </w:pPr>
      <w:hyperlink r:id="rId9" w:history="1">
        <w:r w:rsidRPr="00D86A1F">
          <w:rPr>
            <w:rStyle w:val="Hyperlink"/>
            <w:rFonts w:ascii="Palatino Linotype" w:eastAsia="Times New Roman" w:hAnsi="Palatino Linotype"/>
            <w:b/>
            <w:bCs/>
            <w:i/>
            <w:iCs/>
            <w:sz w:val="24"/>
            <w:szCs w:val="24"/>
          </w:rPr>
          <w:t>https://ca.humanscale.com/about/legal-information/product-recall.cfm</w:t>
        </w:r>
      </w:hyperlink>
      <w:r w:rsidRPr="004648E7">
        <w:rPr>
          <w:rFonts w:ascii="Palatino Linotype" w:eastAsia="Times New Roman" w:hAnsi="Palatino Linotype"/>
          <w:b/>
          <w:bCs/>
          <w:i/>
          <w:iCs/>
          <w:sz w:val="24"/>
          <w:szCs w:val="24"/>
        </w:rPr>
        <w:t xml:space="preserve"> </w:t>
      </w:r>
    </w:p>
    <w:p w:rsidR="00417F09" w:rsidRPr="00417F09" w:rsidRDefault="00417F09" w:rsidP="004648E7">
      <w:pPr>
        <w:ind w:left="360"/>
        <w:rPr>
          <w:rFonts w:ascii="Palatino Linotype" w:eastAsia="Times New Roman" w:hAnsi="Palatino Linotype"/>
          <w:bCs/>
          <w:iCs/>
          <w:sz w:val="24"/>
          <w:szCs w:val="24"/>
        </w:rPr>
      </w:pPr>
      <w:bookmarkStart w:id="0" w:name="_GoBack"/>
      <w:bookmarkEnd w:id="0"/>
    </w:p>
    <w:p w:rsidR="004648E7" w:rsidRPr="004648E7" w:rsidRDefault="004648E7" w:rsidP="004648E7">
      <w:pPr>
        <w:rPr>
          <w:rFonts w:ascii="Palatino Linotype" w:eastAsia="Times New Roman" w:hAnsi="Palatino Linotype"/>
          <w:b/>
          <w:bCs/>
          <w:i/>
          <w:iCs/>
          <w:sz w:val="24"/>
          <w:szCs w:val="24"/>
        </w:rPr>
      </w:pPr>
      <w:r w:rsidRPr="004648E7">
        <w:rPr>
          <w:rFonts w:ascii="Palatino Linotype" w:eastAsia="Times New Roman" w:hAnsi="Palatino Linotype"/>
          <w:b/>
          <w:bCs/>
          <w:i/>
          <w:iCs/>
          <w:sz w:val="24"/>
          <w:szCs w:val="24"/>
        </w:rPr>
        <w:t xml:space="preserve">Gov’t of Canada Recalls and Safety Alerts (English): </w:t>
      </w:r>
      <w:hyperlink r:id="rId10" w:history="1">
        <w:r w:rsidRPr="004648E7">
          <w:rPr>
            <w:rStyle w:val="Hyperlink"/>
            <w:rFonts w:ascii="Palatino Linotype" w:eastAsia="Times New Roman" w:hAnsi="Palatino Linotype"/>
            <w:b/>
            <w:bCs/>
            <w:i/>
            <w:iCs/>
            <w:sz w:val="24"/>
            <w:szCs w:val="24"/>
          </w:rPr>
          <w:t>http://healthycanadians.gc.ca/recall-alert-rappel-avis/hc-sc/2019/70969r-eng.php</w:t>
        </w:r>
      </w:hyperlink>
      <w:r w:rsidRPr="004648E7">
        <w:rPr>
          <w:rFonts w:ascii="Palatino Linotype" w:eastAsia="Times New Roman" w:hAnsi="Palatino Linotype"/>
          <w:b/>
          <w:bCs/>
          <w:i/>
          <w:iCs/>
          <w:sz w:val="24"/>
          <w:szCs w:val="24"/>
        </w:rPr>
        <w:t xml:space="preserve"> </w:t>
      </w:r>
    </w:p>
    <w:p w:rsidR="004648E7" w:rsidRPr="004648E7" w:rsidRDefault="004648E7" w:rsidP="004648E7">
      <w:pPr>
        <w:rPr>
          <w:rFonts w:ascii="Palatino Linotype" w:eastAsia="Times New Roman" w:hAnsi="Palatino Linotype"/>
          <w:bCs/>
          <w:iCs/>
          <w:sz w:val="24"/>
          <w:szCs w:val="24"/>
        </w:rPr>
      </w:pPr>
      <w:r>
        <w:rPr>
          <w:rFonts w:ascii="Palatino Linotype" w:eastAsia="Times New Roman" w:hAnsi="Palatino Linotype"/>
          <w:b/>
          <w:bCs/>
          <w:i/>
          <w:iCs/>
          <w:sz w:val="24"/>
          <w:szCs w:val="24"/>
        </w:rPr>
        <w:t xml:space="preserve">Gov’t of Canada Recalls and Safety Alerts (French): </w:t>
      </w:r>
      <w:hyperlink r:id="rId11" w:history="1">
        <w:r>
          <w:rPr>
            <w:rStyle w:val="Hyperlink"/>
            <w:rFonts w:ascii="Palatino Linotype" w:eastAsia="Times New Roman" w:hAnsi="Palatino Linotype"/>
            <w:b/>
            <w:bCs/>
            <w:i/>
            <w:iCs/>
            <w:sz w:val="24"/>
            <w:szCs w:val="24"/>
          </w:rPr>
          <w:t>http://canadiensensante.gc.ca/recall-alert-rappel-avis/hc-sc/2019/70969r-fra.php</w:t>
        </w:r>
      </w:hyperlink>
    </w:p>
    <w:p w:rsidR="004648E7" w:rsidRDefault="004648E7" w:rsidP="004648E7"/>
    <w:p w:rsidR="004648E7" w:rsidRPr="004648E7" w:rsidRDefault="004648E7" w:rsidP="004648E7"/>
    <w:sectPr w:rsidR="004648E7" w:rsidRPr="00464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LTStd">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B2458"/>
    <w:multiLevelType w:val="hybridMultilevel"/>
    <w:tmpl w:val="D9261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CF02FD"/>
    <w:multiLevelType w:val="multilevel"/>
    <w:tmpl w:val="84A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E7"/>
    <w:rsid w:val="00417F09"/>
    <w:rsid w:val="004648E7"/>
    <w:rsid w:val="0049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B143"/>
  <w15:chartTrackingRefBased/>
  <w15:docId w15:val="{E2CF9F5C-2257-489E-A06B-87EE7C3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4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8E7"/>
    <w:rPr>
      <w:color w:val="0000FF"/>
      <w:u w:val="single"/>
    </w:rPr>
  </w:style>
  <w:style w:type="character" w:customStyle="1" w:styleId="Heading1Char">
    <w:name w:val="Heading 1 Char"/>
    <w:basedOn w:val="DefaultParagraphFont"/>
    <w:link w:val="Heading1"/>
    <w:uiPriority w:val="9"/>
    <w:rsid w:val="004648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648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8E7"/>
    <w:rPr>
      <w:rFonts w:ascii="Segoe UI" w:hAnsi="Segoe UI" w:cs="Segoe UI"/>
      <w:sz w:val="18"/>
      <w:szCs w:val="18"/>
    </w:rPr>
  </w:style>
  <w:style w:type="paragraph" w:styleId="ListParagraph">
    <w:name w:val="List Paragraph"/>
    <w:basedOn w:val="Normal"/>
    <w:uiPriority w:val="34"/>
    <w:qFormat/>
    <w:rsid w:val="004648E7"/>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46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51216">
      <w:bodyDiv w:val="1"/>
      <w:marLeft w:val="0"/>
      <w:marRight w:val="0"/>
      <w:marTop w:val="0"/>
      <w:marBottom w:val="0"/>
      <w:divBdr>
        <w:top w:val="none" w:sz="0" w:space="0" w:color="auto"/>
        <w:left w:val="none" w:sz="0" w:space="0" w:color="auto"/>
        <w:bottom w:val="none" w:sz="0" w:space="0" w:color="auto"/>
        <w:right w:val="none" w:sz="0" w:space="0" w:color="auto"/>
      </w:divBdr>
    </w:div>
    <w:div w:id="1012487580">
      <w:bodyDiv w:val="1"/>
      <w:marLeft w:val="0"/>
      <w:marRight w:val="0"/>
      <w:marTop w:val="0"/>
      <w:marBottom w:val="0"/>
      <w:divBdr>
        <w:top w:val="none" w:sz="0" w:space="0" w:color="auto"/>
        <w:left w:val="none" w:sz="0" w:space="0" w:color="auto"/>
        <w:bottom w:val="none" w:sz="0" w:space="0" w:color="auto"/>
        <w:right w:val="none" w:sz="0" w:space="0" w:color="auto"/>
      </w:divBdr>
      <w:divsChild>
        <w:div w:id="2096972407">
          <w:marLeft w:val="0"/>
          <w:marRight w:val="0"/>
          <w:marTop w:val="0"/>
          <w:marBottom w:val="0"/>
          <w:divBdr>
            <w:top w:val="none" w:sz="0" w:space="0" w:color="auto"/>
            <w:left w:val="none" w:sz="0" w:space="0" w:color="auto"/>
            <w:bottom w:val="none" w:sz="0" w:space="0" w:color="auto"/>
            <w:right w:val="none" w:sz="0" w:space="0" w:color="auto"/>
          </w:divBdr>
          <w:divsChild>
            <w:div w:id="1774394154">
              <w:marLeft w:val="0"/>
              <w:marRight w:val="0"/>
              <w:marTop w:val="0"/>
              <w:marBottom w:val="0"/>
              <w:divBdr>
                <w:top w:val="none" w:sz="0" w:space="0" w:color="auto"/>
                <w:left w:val="none" w:sz="0" w:space="0" w:color="auto"/>
                <w:bottom w:val="none" w:sz="0" w:space="0" w:color="auto"/>
                <w:right w:val="none" w:sz="0" w:space="0" w:color="auto"/>
              </w:divBdr>
            </w:div>
            <w:div w:id="955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scale.getbynder.com/m/5609ee80cf8070b5/original/QSL-Repair-Instruc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SLinquiry@humansca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anadiensensante.gc.ca/recall-alert-rappel-avis/hc-sc/2019/70969r-fra.php" TargetMode="External"/><Relationship Id="rId5" Type="http://schemas.openxmlformats.org/officeDocument/2006/relationships/image" Target="media/image1.jpeg"/><Relationship Id="rId10" Type="http://schemas.openxmlformats.org/officeDocument/2006/relationships/hyperlink" Target="http://healthycanadians.gc.ca/recall-alert-rappel-avis/hc-sc/2019/70969r-eng.php" TargetMode="External"/><Relationship Id="rId4" Type="http://schemas.openxmlformats.org/officeDocument/2006/relationships/webSettings" Target="webSettings.xml"/><Relationship Id="rId9" Type="http://schemas.openxmlformats.org/officeDocument/2006/relationships/hyperlink" Target="https://ca.humanscale.com/about/legal-information/product-recal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Plotkin</dc:creator>
  <cp:keywords/>
  <dc:description/>
  <cp:lastModifiedBy>Mark Plotkin</cp:lastModifiedBy>
  <cp:revision>2</cp:revision>
  <dcterms:created xsi:type="dcterms:W3CDTF">2019-10-01T18:21:00Z</dcterms:created>
  <dcterms:modified xsi:type="dcterms:W3CDTF">2019-10-01T18:26:00Z</dcterms:modified>
</cp:coreProperties>
</file>